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51E7" w14:textId="7E29BE97" w:rsidR="00EB61C5" w:rsidRPr="00A11D83" w:rsidRDefault="000D3CDD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31716"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5045BB34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КОМИССИЯ №</w:t>
      </w:r>
      <w:r w:rsidR="00B27A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35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0BA95DC3" w:rsidR="00EB61C5" w:rsidRPr="00D33198" w:rsidRDefault="00B27A66" w:rsidP="007C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  <w:r w:rsidR="00A031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C1C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3646E58D" w:rsidR="00EB61C5" w:rsidRPr="00A429DB" w:rsidRDefault="00004A05" w:rsidP="007C1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B27A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107-2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74A9D900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форме и числе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bookmarkEnd w:id="0"/>
      <w:r w:rsidR="00EB62E9" w:rsidRPr="00EB62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EB62E9" w:rsidRPr="00EB62E9">
        <w:rPr>
          <w:rFonts w:ascii="Times New Roman" w:eastAsia="Times New Roman" w:hAnsi="Times New Roman" w:cs="Times New Roman"/>
          <w:b/>
          <w:sz w:val="28"/>
          <w:lang w:eastAsia="ru-RU"/>
        </w:rPr>
        <w:t>Шувалово</w:t>
      </w:r>
      <w:proofErr w:type="spellEnd"/>
      <w:r w:rsidR="00EB62E9" w:rsidRPr="00EB62E9">
        <w:rPr>
          <w:rFonts w:ascii="Times New Roman" w:eastAsia="Times New Roman" w:hAnsi="Times New Roman" w:cs="Times New Roman"/>
          <w:b/>
          <w:sz w:val="28"/>
          <w:lang w:eastAsia="ru-RU"/>
        </w:rPr>
        <w:t>-Озерки седьмого созыва</w:t>
      </w:r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773B6BBC" w14:textId="77777777" w:rsidR="00BD0ACA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7C1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15B540" w14:textId="17DC3DCC" w:rsidR="00A0310E" w:rsidRPr="00A0310E" w:rsidRDefault="00A0310E" w:rsidP="00BD0A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1A28E999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 седьмого созыва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избирательному округу № 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526E6274" w14:textId="0FB8360B" w:rsidR="004E0B6D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избирательному округу № 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решению.</w:t>
      </w:r>
    </w:p>
    <w:p w14:paraId="2BDC6860" w14:textId="2E4590D8" w:rsidR="00EB62E9" w:rsidRDefault="00EB62E9" w:rsidP="00EB62E9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Петербурга муниципальный округ </w:t>
      </w:r>
      <w:proofErr w:type="spellStart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избирательному округу № 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3AA539B1" w14:textId="1AE9F128" w:rsidR="00EB62E9" w:rsidRDefault="00EB62E9" w:rsidP="00EB62E9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bookmarkStart w:id="3" w:name="_Hlk174379132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избирательному округу № 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6BA2F276" w14:textId="4456DC76" w:rsidR="004E0B6D" w:rsidRDefault="00EB62E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7A7E"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число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-Озерки седьмого созыва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0D193FDF" w14:textId="6C737F8A" w:rsidR="004E0B6D" w:rsidRDefault="00EB62E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требования к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-Озерки седьмого созыва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87266E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D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7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38A8DA94" w14:textId="252568D9" w:rsidR="004E0B6D" w:rsidRDefault="00EB62E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Организовать закупку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-Озерки седьмого созыва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-Озерки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выделенных Территориальной избирательной комиссии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подготовки и проведение выборов депутатов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proofErr w:type="spellStart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spellEnd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Шувалово</w:t>
      </w:r>
      <w:proofErr w:type="spellEnd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-Озерки седьмого созыва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количестве, утвержденном в приложении № </w:t>
      </w:r>
      <w:r w:rsidR="008726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4D4E76B2" w14:textId="4DCF8D16" w:rsidR="00EB62E9" w:rsidRPr="00EB62E9" w:rsidRDefault="00EB62E9" w:rsidP="00EB62E9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сайте Территориальной избирательной комиссии № 35 в информационно-телекоммуникационной сети «Интернет».</w:t>
      </w:r>
    </w:p>
    <w:p w14:paraId="562C6FBE" w14:textId="5C0F9D9E" w:rsidR="00EB62E9" w:rsidRPr="00EB62E9" w:rsidRDefault="00EB62E9" w:rsidP="00EB62E9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за исполнением настоящего решения возложить на председателя Территориальной избирательной комиссии № 35 Марковой Н.П.</w:t>
      </w:r>
    </w:p>
    <w:p w14:paraId="01C7A724" w14:textId="77777777" w:rsidR="00EB62E9" w:rsidRPr="00EB62E9" w:rsidRDefault="00EB62E9" w:rsidP="00EB62E9">
      <w:pPr>
        <w:pStyle w:val="a8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3BEC2" w14:textId="77777777" w:rsidR="00EB62E9" w:rsidRPr="00EB62E9" w:rsidRDefault="00EB62E9" w:rsidP="00EB62E9">
      <w:pPr>
        <w:pStyle w:val="a8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9F88A" w14:textId="77777777" w:rsidR="00EB62E9" w:rsidRPr="00EB62E9" w:rsidRDefault="00EB62E9" w:rsidP="00EB62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Территориальной</w:t>
      </w:r>
    </w:p>
    <w:p w14:paraId="21E08B5E" w14:textId="4425C479" w:rsidR="00EB62E9" w:rsidRPr="00EB62E9" w:rsidRDefault="00EB62E9" w:rsidP="00EB62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 № 35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Н.П.Маркова</w:t>
      </w:r>
      <w:proofErr w:type="spellEnd"/>
    </w:p>
    <w:p w14:paraId="3E4F68B2" w14:textId="77777777" w:rsidR="00EB62E9" w:rsidRPr="00EB62E9" w:rsidRDefault="00EB62E9" w:rsidP="00EB62E9">
      <w:pPr>
        <w:pStyle w:val="a8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03C73" w14:textId="77777777" w:rsidR="00EB62E9" w:rsidRPr="00EB62E9" w:rsidRDefault="00EB62E9" w:rsidP="00EB62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Территориальной</w:t>
      </w:r>
    </w:p>
    <w:p w14:paraId="7BD7470C" w14:textId="2C690FCB" w:rsidR="0031483E" w:rsidRPr="00EB62E9" w:rsidRDefault="00EB62E9" w:rsidP="00EB62E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 № 34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В.А.Земскова</w:t>
      </w:r>
      <w:proofErr w:type="spellEnd"/>
      <w:r w:rsidR="0031483E" w:rsidRPr="00EB62E9">
        <w:rPr>
          <w:rFonts w:ascii="Times New Roman" w:hAnsi="Times New Roman" w:cs="Times New Roman"/>
        </w:rPr>
        <w:br w:type="page"/>
      </w:r>
    </w:p>
    <w:p w14:paraId="5EADA2E8" w14:textId="4DEBF51E" w:rsidR="009A38AC" w:rsidRPr="005D5AC6" w:rsidRDefault="009A38AC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64F9558" w14:textId="1DF92343" w:rsidR="009A38AC" w:rsidRPr="004C2CE1" w:rsidRDefault="009A38AC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76211C7E" w14:textId="54B088EB" w:rsidR="009A38AC" w:rsidRPr="004C2CE1" w:rsidRDefault="009A38AC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107-2</w:t>
      </w:r>
    </w:p>
    <w:p w14:paraId="6F4F1192" w14:textId="08946E6D" w:rsidR="009A38AC" w:rsidRPr="004C2CE1" w:rsidRDefault="009A38AC" w:rsidP="009A38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761FB5C" w14:textId="5A0C3942" w:rsidR="009A38AC" w:rsidRPr="00090182" w:rsidRDefault="004109D7" w:rsidP="009A38A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90182">
        <w:rPr>
          <w:rFonts w:ascii="Times New Roman" w:hAnsi="Times New Roman" w:cs="Times New Roman"/>
          <w:b/>
          <w:noProof/>
          <w:sz w:val="16"/>
          <w:szCs w:val="16"/>
          <w:lang w:eastAsia="ru-RU"/>
        </w:rPr>
        <w:drawing>
          <wp:anchor distT="0" distB="0" distL="114300" distR="114300" simplePos="0" relativeHeight="251659776" behindDoc="1" locked="0" layoutInCell="1" allowOverlap="1" wp14:anchorId="18E13C73" wp14:editId="41B4F0E3">
            <wp:simplePos x="0" y="0"/>
            <wp:positionH relativeFrom="column">
              <wp:posOffset>-601980</wp:posOffset>
            </wp:positionH>
            <wp:positionV relativeFrom="paragraph">
              <wp:posOffset>151130</wp:posOffset>
            </wp:positionV>
            <wp:extent cx="6637020" cy="748919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+КОИБ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5" t="15164" r="3574" b="15831"/>
                    <a:stretch/>
                  </pic:blipFill>
                  <pic:spPr bwMode="auto">
                    <a:xfrm>
                      <a:off x="0" y="0"/>
                      <a:ext cx="6637020" cy="7489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F4D2DD" w14:textId="77777777" w:rsidR="009A38AC" w:rsidRDefault="009A38AC" w:rsidP="009A38A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pPr w:leftFromText="180" w:rightFromText="180" w:vertAnchor="text" w:horzAnchor="page" w:tblpX="1004" w:tblpY="-48"/>
        <w:tblW w:w="0" w:type="auto"/>
        <w:tblLook w:val="04A0" w:firstRow="1" w:lastRow="0" w:firstColumn="1" w:lastColumn="0" w:noHBand="0" w:noVBand="1"/>
      </w:tblPr>
      <w:tblGrid>
        <w:gridCol w:w="7938"/>
      </w:tblGrid>
      <w:tr w:rsidR="009A38AC" w14:paraId="1C070207" w14:textId="77777777" w:rsidTr="00A9546B">
        <w:trPr>
          <w:trHeight w:val="226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A24FB" w14:textId="167D254A" w:rsidR="009A38AC" w:rsidRPr="00950981" w:rsidRDefault="009A38AC" w:rsidP="00A9546B">
            <w:pPr>
              <w:widowControl w:val="0"/>
              <w:autoSpaceDE w:val="0"/>
              <w:autoSpaceDN w:val="0"/>
              <w:adjustRightInd w:val="0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5098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ИЗБИРАТЕЛЬНЫЙ БЮЛЛЕТЕНЬ</w:t>
            </w:r>
          </w:p>
          <w:p w14:paraId="2A79699B" w14:textId="708D7DD4" w:rsidR="009A38AC" w:rsidRPr="00090182" w:rsidRDefault="009A38AC" w:rsidP="00A9546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 xml:space="preserve">для голосования на выборах депутатов </w:t>
            </w:r>
            <w:r w:rsidRPr="009A38A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Pr="009A38AC">
              <w:rPr>
                <w:rFonts w:ascii="Times New Roman" w:eastAsia="Times New Roman" w:hAnsi="Times New Roman" w:cs="Times New Roman"/>
                <w:lang w:eastAsia="ru-RU"/>
              </w:rPr>
              <w:t>Шувалово</w:t>
            </w:r>
            <w:proofErr w:type="spellEnd"/>
            <w:r w:rsidRPr="009A38AC">
              <w:rPr>
                <w:rFonts w:ascii="Times New Roman" w:eastAsia="Times New Roman" w:hAnsi="Times New Roman" w:cs="Times New Roman"/>
                <w:lang w:eastAsia="ru-RU"/>
              </w:rPr>
              <w:t>-Озерки седьмого созыва</w:t>
            </w:r>
          </w:p>
          <w:p w14:paraId="0ED53089" w14:textId="77777777" w:rsidR="009A38AC" w:rsidRPr="00090182" w:rsidRDefault="009A38AC" w:rsidP="00A9546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b/>
                <w:lang w:eastAsia="ru-RU"/>
              </w:rPr>
              <w:t>8 сентября 2024 года</w:t>
            </w:r>
          </w:p>
          <w:p w14:paraId="23B3A75A" w14:textId="1B6C5FC9" w:rsidR="009A38AC" w:rsidRPr="00090182" w:rsidRDefault="009A38AC" w:rsidP="00A9546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>избирательный округ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3E27E849" w14:textId="77777777" w:rsidR="009A38AC" w:rsidRDefault="009A38AC" w:rsidP="00A9546B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90182">
              <w:rPr>
                <w:rFonts w:ascii="Times New Roman" w:eastAsia="Times New Roman" w:hAnsi="Times New Roman" w:cs="Times New Roman"/>
                <w:lang w:eastAsia="ru-RU"/>
              </w:rPr>
              <w:t>Санкт-Петербург</w:t>
            </w:r>
          </w:p>
        </w:tc>
      </w:tr>
    </w:tbl>
    <w:p w14:paraId="53E58149" w14:textId="77777777" w:rsidR="009A38AC" w:rsidRDefault="009A38AC" w:rsidP="009A38A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9DB6F2" w14:textId="77777777" w:rsidR="009A38AC" w:rsidRDefault="009A38AC" w:rsidP="009A38A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802B33" w14:textId="77777777" w:rsidR="009A38AC" w:rsidRDefault="009A38AC" w:rsidP="009A38A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05E95E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0D68A93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18EF18F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3D5D1B7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CDB405B" w14:textId="77777777" w:rsidR="009A38AC" w:rsidRPr="00950981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8081"/>
      </w:tblGrid>
      <w:tr w:rsidR="009A38AC" w14:paraId="673829B6" w14:textId="77777777" w:rsidTr="00A9546B">
        <w:trPr>
          <w:trHeight w:val="1244"/>
        </w:trPr>
        <w:tc>
          <w:tcPr>
            <w:tcW w:w="8081" w:type="dxa"/>
          </w:tcPr>
          <w:p w14:paraId="1240CBF6" w14:textId="7C0EFD04" w:rsidR="009A38AC" w:rsidRPr="00950981" w:rsidRDefault="009A38AC" w:rsidP="00A9546B">
            <w:pPr>
              <w:widowControl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95098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РАЗЪЯСНЕНИЕ ПОРЯДКА ЗАПОЛНЕНИЯ ИЗБИРАТЕЛЬНОГО БЮЛЛЕТЕНЯ</w:t>
            </w:r>
          </w:p>
          <w:p w14:paraId="5ADD5B3B" w14:textId="4C42DC7D" w:rsidR="009A38AC" w:rsidRPr="009A38AC" w:rsidRDefault="009A38AC" w:rsidP="009A38AC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>Поставьте любой знак в пустом квадрате справа от фамилий не более чем пяти зарегистрированных кандидатов, в пользу которых сделан выбор.</w:t>
            </w:r>
          </w:p>
          <w:p w14:paraId="7901CF7B" w14:textId="720F485E" w:rsidR="009A38AC" w:rsidRPr="009A38AC" w:rsidRDefault="009A38AC" w:rsidP="009A38AC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>Избирательный бюллетень, в котором любой знак (знаки) проставлен (проставлены) более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 xml:space="preserve"> </w:t>
            </w:r>
            <w:r w:rsidRPr="009A38AC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>чем в пяти квадратах, либо не проставлен ни в одном из них, считается недействительным.</w:t>
            </w:r>
          </w:p>
          <w:p w14:paraId="558194D9" w14:textId="77777777" w:rsidR="009A38AC" w:rsidRDefault="009A38AC" w:rsidP="009A38AC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</w:tbl>
    <w:p w14:paraId="70A525FF" w14:textId="77777777" w:rsidR="009A38AC" w:rsidRDefault="009A38AC" w:rsidP="009A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AAFA3A6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F25BC19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5ADC5AD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6855955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4C109C4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CA06FA9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1E8567F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94B3781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59D22E3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8501BD4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4488B26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E0F29AA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6BE3813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A79F829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4320CC4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F20AD2B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3A02F19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33BC22E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69507FE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E609EB2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BB50394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A573AB5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F73E1A3" w14:textId="77777777" w:rsidR="009A38AC" w:rsidRPr="00E23811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3BA3E050" w14:textId="447D569E" w:rsidR="006E6CA1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судимости с указанием номера (номеров) и части (частей), пункта 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  <w:r w:rsidR="006E6CA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 w:type="page"/>
      </w:r>
    </w:p>
    <w:p w14:paraId="1770D14E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5717A405" w14:textId="32C90B2B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Hlk174380547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6E6C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40FC3586" w14:textId="1ECE637E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 w:rsidR="00EB62E9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269E2A20" w14:textId="4766D2DD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62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EB62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EB62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7817A1" w:rsidRPr="007817A1" w14:paraId="6ADCCBBD" w14:textId="77777777" w:rsidTr="009A38AC">
        <w:trPr>
          <w:trHeight w:hRule="exact" w:val="2445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150A3B30" w14:textId="77777777" w:rsidR="007817A1" w:rsidRPr="007C1C73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448D6A64" w14:textId="75A0454A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для голосования на выборах депутатов </w:t>
            </w:r>
            <w:r w:rsidR="009A38AC"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="009A38AC"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Шувалово</w:t>
            </w:r>
            <w:proofErr w:type="spellEnd"/>
            <w:r w:rsidR="009A38AC"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-Озерки седьмого созыва</w:t>
            </w:r>
          </w:p>
          <w:p w14:paraId="003762E3" w14:textId="77777777" w:rsidR="007817A1" w:rsidRPr="007C1C73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 сентября 2024 года</w:t>
            </w:r>
          </w:p>
          <w:p w14:paraId="67D948CC" w14:textId="4C0852E8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избирательный округ №</w:t>
            </w:r>
            <w:r w:rsidR="006E6C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  <w:p w14:paraId="15CAAC01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1B3567D3" w14:textId="01EBCFB3" w:rsidR="007817A1" w:rsidRPr="007817A1" w:rsidRDefault="007C1C73" w:rsidP="007C1C73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817A1" w:rsidRPr="007817A1" w14:paraId="7D3A8F83" w14:textId="77777777" w:rsidTr="008F6E2B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380F371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РАЗЪЯСНЕНИЕ ПОРЯДКА ЗАПОЛНЕНИЯ ИЗБИРАТЕЛЬНОГО БЮЛЛЕТЕНЯ</w:t>
            </w:r>
          </w:p>
          <w:p w14:paraId="75081189" w14:textId="13E8FF7F" w:rsidR="007817A1" w:rsidRPr="009A38AC" w:rsidRDefault="007817A1" w:rsidP="009A38AC">
            <w:pPr>
              <w:widowControl w:val="0"/>
              <w:autoSpaceDE w:val="0"/>
              <w:autoSpaceDN w:val="0"/>
              <w:adjustRightInd w:val="0"/>
              <w:spacing w:before="32"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Поставьте любой знак в пустом квадрате справа от фамилий не более чем </w:t>
            </w:r>
            <w:r w:rsidR="009A38AC"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пяти</w:t>
            </w: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зарегистрированных кандидатов, в пользу которых сделан выбор.</w:t>
            </w:r>
          </w:p>
          <w:p w14:paraId="5195ACA7" w14:textId="6255EB20" w:rsidR="007817A1" w:rsidRPr="009A38AC" w:rsidRDefault="007817A1" w:rsidP="009A38AC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Избирательный бюллетень, в котором любой знак (знаки) проставлен (проставлены) более чем в </w:t>
            </w:r>
            <w:r w:rsidR="009A38AC"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пяти</w:t>
            </w: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квадратах, либо не проставлен ни в одном из них, считается недействительным.</w:t>
            </w:r>
          </w:p>
          <w:p w14:paraId="760D747B" w14:textId="30CE1E95" w:rsidR="007817A1" w:rsidRPr="007817A1" w:rsidRDefault="007C1C73" w:rsidP="009A38AC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7817A1" w:rsidRPr="007817A1" w14:paraId="08520C91" w14:textId="77777777" w:rsidTr="008F6E2B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AA0861B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0B459AD8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7817A1" w:rsidRPr="007817A1" w14:paraId="4AECDC6A" w14:textId="77777777" w:rsidTr="008F6E2B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4EB8BDB6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52E14F" w14:textId="2920A528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269A66A6" w14:textId="1135A8D6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7733ED07" w14:textId="5533C92A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0C60A4B5" w14:textId="01255A1E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729B6248" w14:textId="62C7DE31" w:rsidR="007817A1" w:rsidRPr="007817A1" w:rsidRDefault="007817A1" w:rsidP="005D5AC6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населенного пункта; 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 w:rsidR="005D5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 w:rsidR="00E23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 w:rsidR="00E23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4E165CA4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D0AA5E" wp14:editId="2A8B872F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80973" id="Прямоугольник 2" o:spid="_x0000_s1026" style="position:absolute;margin-left:10.95pt;margin-top:121.7pt;width:2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6E77FBEA" w14:textId="77777777" w:rsidR="007C1C73" w:rsidRDefault="007C1C73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7A1BB5E" w14:textId="77777777" w:rsidR="00E23811" w:rsidRPr="00E23811" w:rsidRDefault="00E2381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7542E11D" w14:textId="12D5B413" w:rsidR="00E23811" w:rsidRDefault="00E2381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bookmarkStart w:id="5" w:name="_Hlk174380595"/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судимости с указанием номера (номеров) и части (частей), пункта 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</w:p>
    <w:bookmarkEnd w:id="4"/>
    <w:bookmarkEnd w:id="5"/>
    <w:p w14:paraId="5A296CE3" w14:textId="192718AB" w:rsidR="006E6CA1" w:rsidRPr="004C2CE1" w:rsidRDefault="00E23811" w:rsidP="006E6CA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 w:type="page"/>
      </w:r>
      <w:r w:rsidR="006E6CA1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6E6C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02431BA8" w14:textId="77777777" w:rsidR="006E6CA1" w:rsidRPr="004C2CE1" w:rsidRDefault="006E6CA1" w:rsidP="006E6CA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6388B1AE" w14:textId="77777777" w:rsidR="006E6CA1" w:rsidRPr="004C2CE1" w:rsidRDefault="006E6CA1" w:rsidP="006E6CA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107-2</w:t>
      </w:r>
    </w:p>
    <w:p w14:paraId="0E153C27" w14:textId="77777777" w:rsidR="006E6CA1" w:rsidRPr="004C2CE1" w:rsidRDefault="006E6CA1" w:rsidP="006E6C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6E6CA1" w:rsidRPr="007817A1" w14:paraId="79B14CBC" w14:textId="77777777" w:rsidTr="00A9546B">
        <w:trPr>
          <w:trHeight w:hRule="exact" w:val="2445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5FB169C6" w14:textId="77777777" w:rsidR="006E6CA1" w:rsidRPr="007C1C73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3433C751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для голосования на выборах депутатов </w:t>
            </w:r>
            <w:r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Шувалово</w:t>
            </w:r>
            <w:proofErr w:type="spellEnd"/>
            <w:r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-Озерки седьмого созыва</w:t>
            </w:r>
          </w:p>
          <w:p w14:paraId="417247F7" w14:textId="77777777" w:rsidR="006E6CA1" w:rsidRPr="007C1C73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 сентября 2024 года</w:t>
            </w:r>
          </w:p>
          <w:p w14:paraId="583FAAE4" w14:textId="2EBA2803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избирательный округ №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  <w:p w14:paraId="1D8BD6B4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18B8841F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6E6CA1" w:rsidRPr="007817A1" w14:paraId="66E96C61" w14:textId="77777777" w:rsidTr="00A9546B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1D9C056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РАЗЪЯСНЕНИЕ ПОРЯДКА ЗАПОЛНЕНИЯ ИЗБИРАТЕЛЬНОГО БЮЛЛЕТЕНЯ</w:t>
            </w:r>
          </w:p>
          <w:p w14:paraId="39B4566B" w14:textId="77777777" w:rsidR="006E6CA1" w:rsidRPr="009A38AC" w:rsidRDefault="006E6CA1" w:rsidP="00A9546B">
            <w:pPr>
              <w:widowControl w:val="0"/>
              <w:autoSpaceDE w:val="0"/>
              <w:autoSpaceDN w:val="0"/>
              <w:adjustRightInd w:val="0"/>
              <w:spacing w:before="32"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Поставьте любой знак в пустом квадрате справа от фамилий не более чем пяти зарегистрированных кандидатов, в пользу которых сделан выбор.</w:t>
            </w:r>
          </w:p>
          <w:p w14:paraId="56642308" w14:textId="77777777" w:rsidR="006E6CA1" w:rsidRPr="009A38AC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Избирательный бюллетень, в котором любой знак (знаки) проставлен (проставлены) более чем в пяти квадратах, либо не проставлен ни в одном из них, считается недействительным.</w:t>
            </w:r>
          </w:p>
          <w:p w14:paraId="5AA0D3C7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6E6CA1" w:rsidRPr="007817A1" w14:paraId="1629FF99" w14:textId="77777777" w:rsidTr="00A9546B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3EFC571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407651B9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6E6CA1" w:rsidRPr="007817A1" w14:paraId="41BF37EC" w14:textId="77777777" w:rsidTr="00A9546B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643F5ECE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24F6F3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1B22BA9F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1E5E206F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1C0EFE6B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06431C47" w14:textId="77777777" w:rsidR="006E6CA1" w:rsidRPr="007817A1" w:rsidRDefault="006E6CA1" w:rsidP="00A9546B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населенного пункта; 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57A07542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8F4861" wp14:editId="6BD88D2C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858505" id="Прямоугольник 5" o:spid="_x0000_s1026" style="position:absolute;margin-left:10.95pt;margin-top:121.7pt;width:25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5FD1357E" w14:textId="77777777" w:rsidR="006E6CA1" w:rsidRDefault="006E6CA1" w:rsidP="006E6CA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B353DF5" w14:textId="77777777" w:rsidR="006E6CA1" w:rsidRDefault="006E6CA1" w:rsidP="006E6CA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судимости с указанием номера (номеров) и части (частей), пункта 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</w:p>
    <w:p w14:paraId="3606EE2C" w14:textId="24A49D0B" w:rsidR="00042EC7" w:rsidRDefault="00042EC7" w:rsidP="006E6CA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3B6F8100" w14:textId="7AFC4043" w:rsidR="006E6CA1" w:rsidRDefault="006E6CA1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 w:type="page"/>
      </w:r>
    </w:p>
    <w:p w14:paraId="67D05AAF" w14:textId="7A9BF8C5" w:rsidR="006E6CA1" w:rsidRPr="004C2CE1" w:rsidRDefault="006E6CA1" w:rsidP="006E6CA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3F33D0A7" w14:textId="77777777" w:rsidR="006E6CA1" w:rsidRPr="004C2CE1" w:rsidRDefault="006E6CA1" w:rsidP="006E6CA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41D871C8" w14:textId="77777777" w:rsidR="006E6CA1" w:rsidRPr="004C2CE1" w:rsidRDefault="006E6CA1" w:rsidP="006E6CA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107-2</w:t>
      </w:r>
    </w:p>
    <w:p w14:paraId="2791DAB4" w14:textId="77777777" w:rsidR="006E6CA1" w:rsidRPr="004C2CE1" w:rsidRDefault="006E6CA1" w:rsidP="006E6C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6E6CA1" w:rsidRPr="007817A1" w14:paraId="6F7478BE" w14:textId="77777777" w:rsidTr="00A9546B">
        <w:trPr>
          <w:trHeight w:hRule="exact" w:val="2445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217FE516" w14:textId="77777777" w:rsidR="006E6CA1" w:rsidRPr="007C1C73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42845196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для голосования на выборах депутатов </w:t>
            </w:r>
            <w:bookmarkStart w:id="6" w:name="_Hlk174380753"/>
            <w:r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      </w:r>
            <w:proofErr w:type="spellStart"/>
            <w:r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Шувалово</w:t>
            </w:r>
            <w:proofErr w:type="spellEnd"/>
            <w:r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-Озерки седьмого созыва</w:t>
            </w:r>
            <w:bookmarkEnd w:id="6"/>
          </w:p>
          <w:p w14:paraId="693AC41A" w14:textId="77777777" w:rsidR="006E6CA1" w:rsidRPr="007C1C73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 сентября 2024 года</w:t>
            </w:r>
          </w:p>
          <w:p w14:paraId="0E8206C5" w14:textId="39F156DF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избирательный округ №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  <w:p w14:paraId="2D4A6791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1A7401C4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6E6CA1" w:rsidRPr="007817A1" w14:paraId="601110F9" w14:textId="77777777" w:rsidTr="00A9546B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249083C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РАЗЪЯСНЕНИЕ ПОРЯДКА ЗАПОЛНЕНИЯ ИЗБИРАТЕЛЬНОГО БЮЛЛЕТЕНЯ</w:t>
            </w:r>
          </w:p>
          <w:p w14:paraId="26CDBF57" w14:textId="77777777" w:rsidR="006E6CA1" w:rsidRPr="009A38AC" w:rsidRDefault="006E6CA1" w:rsidP="00A9546B">
            <w:pPr>
              <w:widowControl w:val="0"/>
              <w:autoSpaceDE w:val="0"/>
              <w:autoSpaceDN w:val="0"/>
              <w:adjustRightInd w:val="0"/>
              <w:spacing w:before="32"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Поставьте любой знак в пустом квадрате справа от фамилий не более чем пяти зарегистрированных кандидатов, в пользу которых сделан выбор.</w:t>
            </w:r>
          </w:p>
          <w:p w14:paraId="3E322268" w14:textId="77777777" w:rsidR="006E6CA1" w:rsidRPr="009A38AC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Избирательный бюллетень, в котором любой знак (знаки) проставлен (проставлены) более чем в пяти квадратах, либо не проставлен ни в одном из них, считается недействительным.</w:t>
            </w:r>
          </w:p>
          <w:p w14:paraId="245EB34B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6E6CA1" w:rsidRPr="007817A1" w14:paraId="28FB2E8C" w14:textId="77777777" w:rsidTr="00A9546B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9C4FA4D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64C30747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6E6CA1" w:rsidRPr="007817A1" w14:paraId="4C706849" w14:textId="77777777" w:rsidTr="00A9546B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47357F16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593ABE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7C2F7D5C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44E939AB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425629B7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7E8B2E17" w14:textId="77777777" w:rsidR="006E6CA1" w:rsidRPr="007817A1" w:rsidRDefault="006E6CA1" w:rsidP="00A9546B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населенного пункта; 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3C7415AD" w14:textId="77777777" w:rsidR="006E6CA1" w:rsidRPr="007817A1" w:rsidRDefault="006E6CA1" w:rsidP="00A9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A634A45" wp14:editId="6E250989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EB4EA" id="Прямоугольник 6" o:spid="_x0000_s1026" style="position:absolute;margin-left:10.95pt;margin-top:121.7pt;width:25.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0F5D9B94" w14:textId="77777777" w:rsidR="006E6CA1" w:rsidRDefault="006E6CA1" w:rsidP="006E6CA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5263531" w14:textId="77777777" w:rsidR="006E6CA1" w:rsidRDefault="006E6CA1" w:rsidP="006E6CA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судимости с указанием номера (номеров) и части (частей), пункта 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</w:p>
    <w:p w14:paraId="75D343A8" w14:textId="77777777" w:rsidR="006E6CA1" w:rsidRDefault="006E6CA1" w:rsidP="006E6CA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4D78056" w14:textId="2CD564F7" w:rsidR="006E6CA1" w:rsidRDefault="006E6CA1" w:rsidP="006E6CA1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 w:type="page"/>
      </w:r>
    </w:p>
    <w:p w14:paraId="5AF25DD4" w14:textId="77777777" w:rsidR="00A60D6F" w:rsidRDefault="00A60D6F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9D2E5B" w14:textId="566D8F58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6E6C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6F085AC2" w14:textId="0CCEC441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 w:rsidR="006E6CA1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2E8EC56E" w14:textId="7694F1F4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E6C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</w:t>
      </w:r>
      <w:r w:rsidR="006C0792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6E6C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107-2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6D09A508" w:rsidR="00E23811" w:rsidRDefault="00E2381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Число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6E6CA1" w:rsidRPr="006E6CA1">
        <w:rPr>
          <w:rFonts w:ascii="Times New Roman" w:hAnsi="Times New Roman" w:cs="Times New Roman"/>
          <w:b/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6E6CA1" w:rsidRPr="006E6CA1">
        <w:rPr>
          <w:rFonts w:ascii="Times New Roman" w:hAnsi="Times New Roman" w:cs="Times New Roman"/>
          <w:b/>
          <w:sz w:val="28"/>
          <w:szCs w:val="28"/>
        </w:rPr>
        <w:t>Шувалово</w:t>
      </w:r>
      <w:proofErr w:type="spellEnd"/>
      <w:r w:rsidR="006E6CA1" w:rsidRPr="006E6CA1">
        <w:rPr>
          <w:rFonts w:ascii="Times New Roman" w:hAnsi="Times New Roman" w:cs="Times New Roman"/>
          <w:b/>
          <w:sz w:val="28"/>
          <w:szCs w:val="28"/>
        </w:rPr>
        <w:t>-Озерки седьмого созыва</w:t>
      </w:r>
    </w:p>
    <w:p w14:paraId="260D25D5" w14:textId="61713504" w:rsidR="006E6CA1" w:rsidRDefault="006E6CA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0BD616" w14:textId="77777777" w:rsidR="006E6CA1" w:rsidRDefault="006E6CA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Ind w:w="708" w:type="dxa"/>
        <w:tblLook w:val="04A0" w:firstRow="1" w:lastRow="0" w:firstColumn="1" w:lastColumn="0" w:noHBand="0" w:noVBand="1"/>
      </w:tblPr>
      <w:tblGrid>
        <w:gridCol w:w="4230"/>
        <w:gridCol w:w="2111"/>
        <w:gridCol w:w="2296"/>
      </w:tblGrid>
      <w:tr w:rsidR="007C7959" w14:paraId="5543FD4B" w14:textId="77777777" w:rsidTr="007C7959">
        <w:tc>
          <w:tcPr>
            <w:tcW w:w="4436" w:type="dxa"/>
            <w:vMerge w:val="restart"/>
            <w:vAlign w:val="center"/>
          </w:tcPr>
          <w:p w14:paraId="6E021607" w14:textId="0D7959C9" w:rsidR="007C7959" w:rsidRDefault="007C7959" w:rsidP="00846445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 w:type="page"/>
              <w:t>Наименование избирательного округа</w:t>
            </w:r>
          </w:p>
        </w:tc>
        <w:tc>
          <w:tcPr>
            <w:tcW w:w="4427" w:type="dxa"/>
            <w:gridSpan w:val="2"/>
            <w:vAlign w:val="center"/>
          </w:tcPr>
          <w:p w14:paraId="6113F251" w14:textId="77777777" w:rsidR="007C7959" w:rsidRDefault="007C7959" w:rsidP="00846445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Число изготавливаемых избирательных бюллетеней</w:t>
            </w:r>
          </w:p>
        </w:tc>
      </w:tr>
      <w:tr w:rsidR="007C7959" w14:paraId="5174D2FE" w14:textId="79AA31E6" w:rsidTr="007D2C42">
        <w:tc>
          <w:tcPr>
            <w:tcW w:w="4436" w:type="dxa"/>
            <w:vMerge/>
            <w:vAlign w:val="center"/>
          </w:tcPr>
          <w:p w14:paraId="0A0C7F1C" w14:textId="77777777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12" w:type="dxa"/>
          </w:tcPr>
          <w:p w14:paraId="1BD85523" w14:textId="4D53252E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Число</w:t>
            </w:r>
          </w:p>
          <w:p w14:paraId="1C750CB2" w14:textId="5546D3CA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избирательных бюллетеней, используемых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на избирательных участках, оборудованных КОИБ</w:t>
            </w:r>
          </w:p>
        </w:tc>
        <w:tc>
          <w:tcPr>
            <w:tcW w:w="2315" w:type="dxa"/>
          </w:tcPr>
          <w:p w14:paraId="11494090" w14:textId="12858C9F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Число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избирательных бюллетеней, используемых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на избирательных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участках, не оборудованных КОИБ</w:t>
            </w:r>
          </w:p>
        </w:tc>
      </w:tr>
      <w:tr w:rsidR="007C7959" w14:paraId="23DDFB8B" w14:textId="5AD02915" w:rsidTr="007C7959">
        <w:tc>
          <w:tcPr>
            <w:tcW w:w="4436" w:type="dxa"/>
          </w:tcPr>
          <w:p w14:paraId="2C59075B" w14:textId="75DFE758" w:rsidR="007C7959" w:rsidRDefault="007C7959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bookmarkStart w:id="7" w:name="_Hlk174380831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избирательный округ № </w:t>
            </w:r>
            <w:r w:rsidR="007D412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14:paraId="6E7BF11E" w14:textId="0EC20E12" w:rsidR="007C7959" w:rsidRDefault="007D412A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18000</w:t>
            </w:r>
          </w:p>
        </w:tc>
        <w:tc>
          <w:tcPr>
            <w:tcW w:w="2315" w:type="dxa"/>
          </w:tcPr>
          <w:p w14:paraId="7EC50356" w14:textId="45A2744C" w:rsidR="007C7959" w:rsidRDefault="007D412A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</w:tr>
      <w:tr w:rsidR="007C7959" w14:paraId="38115F14" w14:textId="1E27FCF6" w:rsidTr="007C7959">
        <w:tc>
          <w:tcPr>
            <w:tcW w:w="4436" w:type="dxa"/>
          </w:tcPr>
          <w:p w14:paraId="1607CFDA" w14:textId="39F73DED" w:rsidR="007C7959" w:rsidRDefault="007C7959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избирательный округ № </w:t>
            </w:r>
            <w:r w:rsidR="007D412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14:paraId="44BD9531" w14:textId="04546473" w:rsidR="007C7959" w:rsidRDefault="007D412A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  <w:tc>
          <w:tcPr>
            <w:tcW w:w="2315" w:type="dxa"/>
          </w:tcPr>
          <w:p w14:paraId="7F203EA2" w14:textId="162F14BB" w:rsidR="007C7959" w:rsidRDefault="007D412A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18500</w:t>
            </w:r>
          </w:p>
        </w:tc>
      </w:tr>
      <w:bookmarkEnd w:id="7"/>
      <w:tr w:rsidR="007D412A" w14:paraId="13537654" w14:textId="77777777" w:rsidTr="007C7959">
        <w:tc>
          <w:tcPr>
            <w:tcW w:w="4436" w:type="dxa"/>
          </w:tcPr>
          <w:p w14:paraId="05FB434F" w14:textId="2CA9B4C4" w:rsidR="007D412A" w:rsidRDefault="007D412A" w:rsidP="007D412A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избирательный округ № 3</w:t>
            </w:r>
          </w:p>
        </w:tc>
        <w:tc>
          <w:tcPr>
            <w:tcW w:w="2112" w:type="dxa"/>
          </w:tcPr>
          <w:p w14:paraId="1351D364" w14:textId="273B02A8" w:rsidR="007D412A" w:rsidRDefault="007D412A" w:rsidP="007D412A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  <w:tc>
          <w:tcPr>
            <w:tcW w:w="2315" w:type="dxa"/>
          </w:tcPr>
          <w:p w14:paraId="452764D1" w14:textId="336BB668" w:rsidR="007D412A" w:rsidRDefault="007D412A" w:rsidP="007D412A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18000</w:t>
            </w:r>
          </w:p>
        </w:tc>
      </w:tr>
      <w:tr w:rsidR="007D412A" w14:paraId="773D7938" w14:textId="77777777" w:rsidTr="007C7959">
        <w:tc>
          <w:tcPr>
            <w:tcW w:w="4436" w:type="dxa"/>
          </w:tcPr>
          <w:p w14:paraId="03EF242D" w14:textId="6051B677" w:rsidR="007D412A" w:rsidRDefault="007D412A" w:rsidP="007D412A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избирательный округ № 4</w:t>
            </w:r>
          </w:p>
        </w:tc>
        <w:tc>
          <w:tcPr>
            <w:tcW w:w="2112" w:type="dxa"/>
          </w:tcPr>
          <w:p w14:paraId="084B738B" w14:textId="707D4A64" w:rsidR="007D412A" w:rsidRDefault="007D412A" w:rsidP="007D412A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  <w:tc>
          <w:tcPr>
            <w:tcW w:w="2315" w:type="dxa"/>
          </w:tcPr>
          <w:p w14:paraId="519C60E1" w14:textId="332D6B62" w:rsidR="007D412A" w:rsidRDefault="007D412A" w:rsidP="007D412A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18500</w:t>
            </w:r>
          </w:p>
        </w:tc>
      </w:tr>
      <w:tr w:rsidR="007C7959" w14:paraId="48C3384E" w14:textId="258977FC" w:rsidTr="007C7959">
        <w:tc>
          <w:tcPr>
            <w:tcW w:w="4436" w:type="dxa"/>
            <w:vMerge w:val="restart"/>
          </w:tcPr>
          <w:p w14:paraId="2CE276DE" w14:textId="0453E853" w:rsidR="007C7959" w:rsidRDefault="007C7959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Всего</w:t>
            </w:r>
          </w:p>
        </w:tc>
        <w:tc>
          <w:tcPr>
            <w:tcW w:w="2112" w:type="dxa"/>
          </w:tcPr>
          <w:p w14:paraId="06F6E531" w14:textId="63142456" w:rsidR="007C7959" w:rsidRDefault="007D412A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18000</w:t>
            </w:r>
          </w:p>
        </w:tc>
        <w:tc>
          <w:tcPr>
            <w:tcW w:w="2315" w:type="dxa"/>
          </w:tcPr>
          <w:p w14:paraId="25CCB65F" w14:textId="053CDE86" w:rsidR="007C7959" w:rsidRDefault="007D412A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55000</w:t>
            </w:r>
          </w:p>
        </w:tc>
      </w:tr>
      <w:tr w:rsidR="007C7959" w14:paraId="6586B0B4" w14:textId="77777777" w:rsidTr="00C31D0C">
        <w:tc>
          <w:tcPr>
            <w:tcW w:w="4436" w:type="dxa"/>
            <w:vMerge/>
          </w:tcPr>
          <w:p w14:paraId="5ED1EF7A" w14:textId="77777777" w:rsidR="007C7959" w:rsidRDefault="007C7959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427" w:type="dxa"/>
            <w:gridSpan w:val="2"/>
          </w:tcPr>
          <w:p w14:paraId="5A78C0BB" w14:textId="22FD3F7E" w:rsidR="007C7959" w:rsidRDefault="007D412A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73000</w:t>
            </w:r>
          </w:p>
        </w:tc>
      </w:tr>
    </w:tbl>
    <w:p w14:paraId="0162C8C0" w14:textId="238735EE" w:rsidR="00E23811" w:rsidRDefault="00E23811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9F47579" w14:textId="77777777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4B7BE6" w14:textId="77777777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EC3656" w14:textId="4B220773" w:rsidR="006E6CA1" w:rsidRDefault="006E6CA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5ED60C7" w14:textId="77777777" w:rsidR="00042EC7" w:rsidRDefault="00042EC7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86E93D" w14:textId="2F8C5280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CB7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14:paraId="6AAEAFCF" w14:textId="0CA00A0D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 w:rsidR="007D412A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4A9B92B5" w14:textId="6C96CB91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D4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</w:t>
      </w:r>
      <w:r w:rsidR="006C0792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bookmarkStart w:id="8" w:name="_Hlk174382204"/>
      <w:r w:rsidR="007D4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</w:t>
      </w:r>
      <w:r w:rsidR="006C0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7D4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bookmarkEnd w:id="8"/>
    </w:p>
    <w:p w14:paraId="4D5802EB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74D10E" w14:textId="1D214795" w:rsidR="00E23811" w:rsidRDefault="0054113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</w:t>
      </w:r>
      <w:r w:rsidR="00E238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23811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C73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для голосования на выборах депутатов </w:t>
      </w:r>
      <w:r w:rsidR="007D412A" w:rsidRPr="007D412A">
        <w:rPr>
          <w:rFonts w:ascii="Times New Roman" w:hAnsi="Times New Roman" w:cs="Times New Roman"/>
          <w:b/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7D412A" w:rsidRPr="007D412A">
        <w:rPr>
          <w:rFonts w:ascii="Times New Roman" w:hAnsi="Times New Roman" w:cs="Times New Roman"/>
          <w:b/>
          <w:sz w:val="28"/>
          <w:szCs w:val="28"/>
        </w:rPr>
        <w:t>Шувалово</w:t>
      </w:r>
      <w:proofErr w:type="spellEnd"/>
      <w:r w:rsidR="007D412A" w:rsidRPr="007D412A">
        <w:rPr>
          <w:rFonts w:ascii="Times New Roman" w:hAnsi="Times New Roman" w:cs="Times New Roman"/>
          <w:b/>
          <w:sz w:val="28"/>
          <w:szCs w:val="28"/>
        </w:rPr>
        <w:t>-Озерки седьмого созыва</w:t>
      </w:r>
      <w:r w:rsidR="002B6AD1" w:rsidRPr="002B6AD1">
        <w:t xml:space="preserve"> </w:t>
      </w:r>
      <w:r w:rsidR="002B6AD1" w:rsidRPr="002B6AD1">
        <w:rPr>
          <w:rFonts w:ascii="Times New Roman" w:hAnsi="Times New Roman" w:cs="Times New Roman"/>
          <w:b/>
          <w:sz w:val="28"/>
          <w:szCs w:val="28"/>
        </w:rPr>
        <w:t>по избирательным округам №2, 3, 4</w:t>
      </w:r>
    </w:p>
    <w:p w14:paraId="58E97DD6" w14:textId="77777777" w:rsidR="00E23811" w:rsidRDefault="00E23811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796730BE" w14:textId="34D048B3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голосования на выборах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Шувалово</w:t>
      </w:r>
      <w:proofErr w:type="spellEnd"/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-Озерки седьмого созыва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bookmarkStart w:id="9" w:name="_Hlk174382249"/>
      <w:r w:rsid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 избирательным округам №2, 3, 4 </w:t>
      </w:r>
      <w:bookmarkEnd w:id="9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(далее – избирательные бюллетени) печатаются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 офсетной бумаге белого цвета плотностью </w:t>
      </w:r>
      <w:r w:rsidR="003565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65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г/м</w:t>
      </w:r>
      <w:r w:rsidRPr="007C1C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vertAlign w:val="superscript"/>
        </w:rPr>
        <w:t>2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13617C1F" w14:textId="35A9752E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изготавливаются на основании оригинал-макета, подготовленного в бумажном и машиночитаемом виде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 использованием комплексов средств автоматизации ГАС «Выборы»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Территориальной избирательной комиссией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35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организующей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ов </w:t>
      </w:r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Шувалово</w:t>
      </w:r>
      <w:proofErr w:type="spellEnd"/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-Озерки седьмого созыва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(далее – ТИК), в соответствии с формой избирательных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бюллетеней, утвержденной ТИК.</w:t>
      </w:r>
    </w:p>
    <w:p w14:paraId="3B7F0B96" w14:textId="280C25C8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должны быть прямоугольной формы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удовлетворять следующим требованиям:</w:t>
      </w:r>
    </w:p>
    <w:p w14:paraId="13EC4C71" w14:textId="77777777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ширина бюллетеня – 210 мм;</w:t>
      </w:r>
    </w:p>
    <w:p w14:paraId="6B3D4172" w14:textId="388E57C3" w:rsidR="00541138" w:rsidRPr="007C7959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</w:pP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длина бюллетеня </w:t>
      </w:r>
      <w:r w:rsidR="007C7959"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 w:rsid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2</w:t>
      </w:r>
      <w:r w:rsidR="00486395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97</w:t>
      </w:r>
      <w:r w:rsid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-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600 мм.</w:t>
      </w:r>
    </w:p>
    <w:p w14:paraId="26915235" w14:textId="610777F8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в алфавитном порядке указываются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фамилии зарегистрированных кандидатов, а также иные сведения,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предусмотренные статьей 52 Закона Санкт-Петербурга от 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мая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года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303-46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«О выборах депутатов муниципальных советов внутригородских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муниципальных образований города федерального значения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Санкт-Петербурга».</w:t>
      </w:r>
    </w:p>
    <w:p w14:paraId="3E018930" w14:textId="3C32A8F6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части, отведенные каждому кандидату,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разделяются прямой линией. Указанные части избирательных бюллетеней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должны быть одинаковыми по площади.</w:t>
      </w:r>
    </w:p>
    <w:p w14:paraId="161D88FD" w14:textId="7477FBB0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Справа от сведений о каждом зарегистрированном кандидате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помещается пустой квадрат. Квадраты должны быть одинакового размера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располагаться строго друг под другом.</w:t>
      </w:r>
    </w:p>
    <w:p w14:paraId="061D1606" w14:textId="77777777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Нумерация избирательных бюллетеней не допускается.</w:t>
      </w:r>
    </w:p>
    <w:p w14:paraId="2484B255" w14:textId="19B08605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 периметру избирательного бюллетеня на расстоянии 5 мм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 его краев печатается рамка черного цвета в одну линию.</w:t>
      </w:r>
    </w:p>
    <w:p w14:paraId="6B26AAE2" w14:textId="0A15C71A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Текст избирательных бюллетеней печатается на русском языке в одну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краску черного цвета и размещается только на одной (лицевой) стороне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бюллетеней.</w:t>
      </w:r>
    </w:p>
    <w:p w14:paraId="3CDF7999" w14:textId="6A4F2AD3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 лицевой стороне избирательных бюллетеней в правом верхнем углу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предусматривается свободное место для подписей двух членов участковой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избирательной комиссии с правом решающего голоса, подлежащие заверению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печатью этой комиссии.</w:t>
      </w:r>
    </w:p>
    <w:p w14:paraId="54E4733E" w14:textId="0F7F29BA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Каждый избирательный бюллетень должен содержать разъяснения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порядке его заполнения.</w:t>
      </w:r>
    </w:p>
    <w:p w14:paraId="40E6E693" w14:textId="339BB9ED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Также в избирательном бюллетене размещаются разъяснения о том,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что в случае использования прозрачных ящиков для голосования, в целях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защиты тайны голосования, избирательный бюллетень складывается лицевой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стороной внутрь.</w:t>
      </w:r>
    </w:p>
    <w:p w14:paraId="7CB1A878" w14:textId="51122C7B" w:rsidR="00662C6E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целях защиты от подделки при их изготовлении используется бумага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62C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 нанесенными типографским способом защитной </w:t>
      </w:r>
      <w:r w:rsidRPr="00BD0AC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сеткой </w:t>
      </w:r>
      <w:r w:rsidR="00BD0ACA" w:rsidRPr="00BD0ACA">
        <w:rPr>
          <w:rFonts w:ascii="Times New Roman" w:eastAsia="Times New Roman" w:hAnsi="Times New Roman" w:cs="Times New Roman"/>
          <w:iCs/>
          <w:spacing w:val="1"/>
          <w:sz w:val="28"/>
          <w:szCs w:val="28"/>
        </w:rPr>
        <w:t xml:space="preserve">розового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цвета</w:t>
      </w:r>
      <w:r w:rsidR="00662C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2620B23A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2C040E9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55A590E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8A7BCE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07B1F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42C00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CD6C9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CC92FC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2FA01F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1E7F2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01F13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8F74D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8330CF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F425A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564BB1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A2AA1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63A6D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05782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E04086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1816EB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33FEBA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BFF8B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B65C54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00CB1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7D3E7A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D29C78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7C992B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0F534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FA6C83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21AD64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0599F7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50A823" w14:textId="52C5A3B9" w:rsidR="007C7959" w:rsidRPr="004C2CE1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CB7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594F31A3" w14:textId="0A5894D7" w:rsidR="007C7959" w:rsidRPr="004C2CE1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2B6AD1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14:paraId="4E301BC5" w14:textId="09A0100A" w:rsidR="007C7959" w:rsidRPr="004C2CE1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2B6A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2B6AD1" w:rsidRPr="002B6A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107-2</w:t>
      </w:r>
    </w:p>
    <w:p w14:paraId="26A64170" w14:textId="77777777" w:rsidR="007C7959" w:rsidRPr="004C2CE1" w:rsidRDefault="007C7959" w:rsidP="007C79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06D4C2" w14:textId="3B0F7BFC" w:rsidR="007C7959" w:rsidRDefault="007C7959" w:rsidP="007C7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ым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для голосования на выборах депутатов </w:t>
      </w:r>
      <w:bookmarkStart w:id="10" w:name="_Hlk174382301"/>
      <w:r w:rsidR="002B6AD1" w:rsidRPr="002B6AD1">
        <w:rPr>
          <w:rFonts w:ascii="Times New Roman" w:hAnsi="Times New Roman" w:cs="Times New Roman"/>
          <w:b/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B6AD1" w:rsidRPr="002B6AD1">
        <w:rPr>
          <w:rFonts w:ascii="Times New Roman" w:hAnsi="Times New Roman" w:cs="Times New Roman"/>
          <w:b/>
          <w:sz w:val="28"/>
          <w:szCs w:val="28"/>
        </w:rPr>
        <w:t>Шувалово</w:t>
      </w:r>
      <w:proofErr w:type="spellEnd"/>
      <w:r w:rsidR="002B6AD1" w:rsidRPr="002B6AD1">
        <w:rPr>
          <w:rFonts w:ascii="Times New Roman" w:hAnsi="Times New Roman" w:cs="Times New Roman"/>
          <w:b/>
          <w:sz w:val="28"/>
          <w:szCs w:val="28"/>
        </w:rPr>
        <w:t>-Озерки седьмого созыва</w:t>
      </w:r>
      <w:r w:rsidR="002B6AD1">
        <w:rPr>
          <w:rFonts w:ascii="Times New Roman" w:hAnsi="Times New Roman" w:cs="Times New Roman"/>
          <w:b/>
          <w:sz w:val="28"/>
          <w:szCs w:val="28"/>
        </w:rPr>
        <w:t xml:space="preserve"> по избирательному округу №1</w:t>
      </w:r>
      <w:bookmarkEnd w:id="10"/>
    </w:p>
    <w:p w14:paraId="2ADBC594" w14:textId="77777777" w:rsidR="007C7959" w:rsidRDefault="007C7959" w:rsidP="007C7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1CF722" w14:textId="40A4BC53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голосования на выборах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B6AD1" w:rsidRP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proofErr w:type="spellStart"/>
      <w:r w:rsidR="002B6AD1" w:rsidRP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Шувалово</w:t>
      </w:r>
      <w:proofErr w:type="spellEnd"/>
      <w:r w:rsidR="002B6AD1" w:rsidRP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-Озерки седьмого созыва по избирательному округу №1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(далее – избирательные бюллетени) </w:t>
      </w:r>
      <w:r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для использования на избирательных участках с применением комплексов обработки избирательных бюллетеней 2017 (далее - КОИБ) печатаются на офсетной бумаге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белого цвета плотностью 80 г/м</w:t>
      </w:r>
      <w:r w:rsidRPr="007C1C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vertAlign w:val="superscript"/>
        </w:rPr>
        <w:t>2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F41B97A" w14:textId="1477EDD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изготавливаются на основании оригинал-макета, подготовленного в бумажном и машиночитаемом виде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 использованием комплексов средств автоматизации ГАС «Выборы»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Территориальной избирательной комиссией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35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организующей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ов </w:t>
      </w:r>
      <w:r w:rsidR="00CB71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bookmarkStart w:id="11" w:name="_GoBack"/>
      <w:bookmarkEnd w:id="11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овета внутригородского муниципального образования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города федерального значения Санкт-Петербурга муниципальный округ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Шувалово</w:t>
      </w:r>
      <w:proofErr w:type="spellEnd"/>
      <w:r w:rsid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-Озерки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(далее – ТИК), в соответствии с формой избирательных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бюллетеней, утвержденной ТИК.</w:t>
      </w:r>
    </w:p>
    <w:p w14:paraId="32957375" w14:textId="77777777" w:rsidR="00486395" w:rsidRPr="00486395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КОИБ должны быть прямоугольной формы и удовлетворять следующим требованиям:</w:t>
      </w:r>
    </w:p>
    <w:p w14:paraId="2A7B1CC2" w14:textId="77777777" w:rsidR="00486395" w:rsidRPr="00486395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углы должны быть равны 90,0° +/- 0,1°;</w:t>
      </w:r>
    </w:p>
    <w:p w14:paraId="500AFC5E" w14:textId="77777777" w:rsidR="00486395" w:rsidRPr="00486395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кривизна края обреза бюллетеня в точке максимального прогиба не должна превышать 1 мм;</w:t>
      </w:r>
    </w:p>
    <w:p w14:paraId="50807D56" w14:textId="77777777" w:rsidR="00486395" w:rsidRPr="00486395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разность диагоналей бюллетеня не должна превышать 2 мм;</w:t>
      </w:r>
    </w:p>
    <w:p w14:paraId="6C552840" w14:textId="77777777" w:rsidR="00486395" w:rsidRPr="00486395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ширина бюллетеня - 210 +/- 1 мм;</w:t>
      </w:r>
    </w:p>
    <w:p w14:paraId="2A0A46E3" w14:textId="6B58EBAB" w:rsidR="007C7959" w:rsidRPr="00541138" w:rsidRDefault="00486395" w:rsidP="00486395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- длина бюллетеня </w:t>
      </w:r>
      <w:r w:rsidR="004714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714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не более </w:t>
      </w: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600 мм.</w:t>
      </w:r>
    </w:p>
    <w:p w14:paraId="674E4329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в алфавитном порядке указываются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фамилии зарегистрированных кандидатов, а также иные сведения,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предусмотренные статьей 52 Закона Санкт-Петербурга от 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мая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года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303-46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«О выборах депутатов муниципальных советов внутригородских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муниципальных образований города федерального значения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Санкт-Петербурга».</w:t>
      </w:r>
    </w:p>
    <w:p w14:paraId="40736DC9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части, отведенные каждому кандидату,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разделяются прямой линией. Указанные части избирательных бюллетеней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должны быть одинаковыми по площади.</w:t>
      </w:r>
    </w:p>
    <w:p w14:paraId="27479575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Справа от сведений о каждом зарегистрированном кандидате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помещается пустой квадрат. Квадраты должны быть одинакового размера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располагаться строго друг под другом.</w:t>
      </w:r>
    </w:p>
    <w:p w14:paraId="003D7064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Нумерация избирательных бюллетеней не допускается.</w:t>
      </w:r>
    </w:p>
    <w:p w14:paraId="3AFCAF94" w14:textId="77777777" w:rsidR="00486395" w:rsidRDefault="00486395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Обрезной формат избирательного бюллетеня для КОИБ должен обеспечивать расстояние в 12 мм от рамки черного цвета, на котором не должно быть никаких знаков, символов или иных неидентифицируемых элементов.</w:t>
      </w:r>
    </w:p>
    <w:p w14:paraId="2B29FEA2" w14:textId="0AE889D3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Текст избирательных бюллетеней печатается на русском языке в одну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краску черного цвета и размещается только на одной (лицевой) стороне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бюллетеней.</w:t>
      </w:r>
    </w:p>
    <w:p w14:paraId="051A5769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 лицевой стороне избирательных бюллетеней в правом верхнем углу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предусматривается свободное место для подписей двух членов участковой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избирательной комиссии с правом решающего голоса, подлежащие заверению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печатью этой комиссии.</w:t>
      </w:r>
    </w:p>
    <w:p w14:paraId="5E98005B" w14:textId="77777777" w:rsidR="007C7959" w:rsidRPr="00541138" w:rsidRDefault="007C7959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Каждый избирательный бюллетень должен содержать разъяснения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порядке его заполнения.</w:t>
      </w:r>
    </w:p>
    <w:p w14:paraId="5EFE9BB1" w14:textId="13068F3A" w:rsidR="007C7959" w:rsidRDefault="00486395" w:rsidP="007C7959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 оборотной стороне избирательных бюллетеней для КОИБ в целях защиты от подделки при их изготовлении по всей поверхности оборотной стороны типографским способом наносится защитная сетка </w:t>
      </w:r>
      <w:r w:rsidR="00BD0ACA" w:rsidRPr="00BD0ACA">
        <w:rPr>
          <w:rFonts w:ascii="Times New Roman" w:eastAsia="Times New Roman" w:hAnsi="Times New Roman" w:cs="Times New Roman"/>
          <w:iCs/>
          <w:spacing w:val="1"/>
          <w:sz w:val="28"/>
          <w:szCs w:val="28"/>
        </w:rPr>
        <w:t>розового</w:t>
      </w:r>
      <w:r w:rsidR="007C7959" w:rsidRPr="00BD0ACA">
        <w:rPr>
          <w:rFonts w:ascii="Times New Roman" w:eastAsia="Times New Roman" w:hAnsi="Times New Roman" w:cs="Times New Roman"/>
          <w:iCs/>
          <w:spacing w:val="1"/>
          <w:sz w:val="28"/>
          <w:szCs w:val="28"/>
        </w:rPr>
        <w:t xml:space="preserve"> </w:t>
      </w:r>
      <w:r w:rsidR="007C7959" w:rsidRPr="00BD0ACA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="007C7959" w:rsidRPr="00BD0AC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вета</w:t>
      </w:r>
      <w:r w:rsid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89431FC" w14:textId="77777777" w:rsidR="0031483E" w:rsidRDefault="0031483E" w:rsidP="0031483E">
      <w:pPr>
        <w:widowControl w:val="0"/>
        <w:spacing w:line="239" w:lineRule="auto"/>
        <w:ind w:left="147" w:right="-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31483E" w:rsidSect="00662C6E">
      <w:headerReference w:type="default" r:id="rId10"/>
      <w:headerReference w:type="first" r:id="rId11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8989A" w14:textId="77777777" w:rsidR="006E600A" w:rsidRDefault="006E600A" w:rsidP="0019015A">
      <w:pPr>
        <w:spacing w:after="0" w:line="240" w:lineRule="auto"/>
      </w:pPr>
      <w:r>
        <w:separator/>
      </w:r>
    </w:p>
  </w:endnote>
  <w:endnote w:type="continuationSeparator" w:id="0">
    <w:p w14:paraId="4E3780EB" w14:textId="77777777" w:rsidR="006E600A" w:rsidRDefault="006E600A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712AC" w14:textId="77777777" w:rsidR="006E600A" w:rsidRDefault="006E600A" w:rsidP="0019015A">
      <w:pPr>
        <w:spacing w:after="0" w:line="240" w:lineRule="auto"/>
      </w:pPr>
      <w:r>
        <w:separator/>
      </w:r>
    </w:p>
  </w:footnote>
  <w:footnote w:type="continuationSeparator" w:id="0">
    <w:p w14:paraId="4AF6775A" w14:textId="77777777" w:rsidR="006E600A" w:rsidRDefault="006E600A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49"/>
    <w:rsid w:val="00004A05"/>
    <w:rsid w:val="00010FA7"/>
    <w:rsid w:val="00026303"/>
    <w:rsid w:val="00030E60"/>
    <w:rsid w:val="0003356F"/>
    <w:rsid w:val="00042EC7"/>
    <w:rsid w:val="00061635"/>
    <w:rsid w:val="000650F6"/>
    <w:rsid w:val="00090182"/>
    <w:rsid w:val="000D168A"/>
    <w:rsid w:val="000D3CDD"/>
    <w:rsid w:val="000E28DA"/>
    <w:rsid w:val="000E3381"/>
    <w:rsid w:val="00131CC1"/>
    <w:rsid w:val="00134159"/>
    <w:rsid w:val="00157FCE"/>
    <w:rsid w:val="00167A41"/>
    <w:rsid w:val="00171886"/>
    <w:rsid w:val="00173CB4"/>
    <w:rsid w:val="00184E5C"/>
    <w:rsid w:val="0019015A"/>
    <w:rsid w:val="0022329A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B3D34"/>
    <w:rsid w:val="002B6AD1"/>
    <w:rsid w:val="002C3098"/>
    <w:rsid w:val="002C77D3"/>
    <w:rsid w:val="0030128C"/>
    <w:rsid w:val="0030360B"/>
    <w:rsid w:val="0030362D"/>
    <w:rsid w:val="0031483E"/>
    <w:rsid w:val="0034530A"/>
    <w:rsid w:val="003565FD"/>
    <w:rsid w:val="00360569"/>
    <w:rsid w:val="00375F13"/>
    <w:rsid w:val="003A31B0"/>
    <w:rsid w:val="003C38A4"/>
    <w:rsid w:val="003F06AA"/>
    <w:rsid w:val="004109D7"/>
    <w:rsid w:val="0043197E"/>
    <w:rsid w:val="004714C7"/>
    <w:rsid w:val="00486395"/>
    <w:rsid w:val="00492A1A"/>
    <w:rsid w:val="004A0041"/>
    <w:rsid w:val="004C2CE1"/>
    <w:rsid w:val="004E0B6D"/>
    <w:rsid w:val="005231B9"/>
    <w:rsid w:val="00541138"/>
    <w:rsid w:val="00555051"/>
    <w:rsid w:val="00560AAF"/>
    <w:rsid w:val="005A58C3"/>
    <w:rsid w:val="005A766F"/>
    <w:rsid w:val="005A7D38"/>
    <w:rsid w:val="005B371F"/>
    <w:rsid w:val="005C18B9"/>
    <w:rsid w:val="005D4A68"/>
    <w:rsid w:val="005D5AC6"/>
    <w:rsid w:val="005F28F4"/>
    <w:rsid w:val="005F715B"/>
    <w:rsid w:val="0060761F"/>
    <w:rsid w:val="0061792C"/>
    <w:rsid w:val="00662C6E"/>
    <w:rsid w:val="00684C30"/>
    <w:rsid w:val="00690B89"/>
    <w:rsid w:val="00692625"/>
    <w:rsid w:val="006A635A"/>
    <w:rsid w:val="006A73CE"/>
    <w:rsid w:val="006B6F45"/>
    <w:rsid w:val="006C0792"/>
    <w:rsid w:val="006D047A"/>
    <w:rsid w:val="006E2675"/>
    <w:rsid w:val="006E600A"/>
    <w:rsid w:val="006E6CA1"/>
    <w:rsid w:val="006E6F8D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C1C73"/>
    <w:rsid w:val="007C7959"/>
    <w:rsid w:val="007D412A"/>
    <w:rsid w:val="007E7639"/>
    <w:rsid w:val="008149CE"/>
    <w:rsid w:val="00843444"/>
    <w:rsid w:val="0085289C"/>
    <w:rsid w:val="00854A03"/>
    <w:rsid w:val="00856841"/>
    <w:rsid w:val="00863D09"/>
    <w:rsid w:val="0087083D"/>
    <w:rsid w:val="0087266E"/>
    <w:rsid w:val="008848DC"/>
    <w:rsid w:val="008B1E29"/>
    <w:rsid w:val="008C0C64"/>
    <w:rsid w:val="009370C3"/>
    <w:rsid w:val="00950981"/>
    <w:rsid w:val="009564F1"/>
    <w:rsid w:val="009712A4"/>
    <w:rsid w:val="00985F0D"/>
    <w:rsid w:val="00987F49"/>
    <w:rsid w:val="00990D09"/>
    <w:rsid w:val="009934BF"/>
    <w:rsid w:val="0099783B"/>
    <w:rsid w:val="00997DCB"/>
    <w:rsid w:val="009A38AC"/>
    <w:rsid w:val="009A3F3A"/>
    <w:rsid w:val="009F0D83"/>
    <w:rsid w:val="009F5DBB"/>
    <w:rsid w:val="009F70CB"/>
    <w:rsid w:val="00A01C51"/>
    <w:rsid w:val="00A0310E"/>
    <w:rsid w:val="00A03BA9"/>
    <w:rsid w:val="00A429DB"/>
    <w:rsid w:val="00A60D6F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66"/>
    <w:rsid w:val="00B27AF7"/>
    <w:rsid w:val="00B471D8"/>
    <w:rsid w:val="00B508CA"/>
    <w:rsid w:val="00B83FF5"/>
    <w:rsid w:val="00B93237"/>
    <w:rsid w:val="00BA6393"/>
    <w:rsid w:val="00BB4E1B"/>
    <w:rsid w:val="00BC7609"/>
    <w:rsid w:val="00BD0ACA"/>
    <w:rsid w:val="00C04707"/>
    <w:rsid w:val="00C344E3"/>
    <w:rsid w:val="00C6214C"/>
    <w:rsid w:val="00CB71AE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445A7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B62E9"/>
    <w:rsid w:val="00EE2D30"/>
    <w:rsid w:val="00EF7ABC"/>
    <w:rsid w:val="00F07A7E"/>
    <w:rsid w:val="00F31716"/>
    <w:rsid w:val="00F33FBC"/>
    <w:rsid w:val="00F4469D"/>
    <w:rsid w:val="00F51BEF"/>
    <w:rsid w:val="00F65977"/>
    <w:rsid w:val="00F75079"/>
    <w:rsid w:val="00FB5F94"/>
    <w:rsid w:val="00FD5CAA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380124"/>
  <w15:docId w15:val="{FFCE8E81-42D2-46BD-9B1E-B5F0A447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6E6CA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1060-7BB8-44B6-B07B-5A06E851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16</Pages>
  <Words>3854</Words>
  <Characters>21973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7</cp:revision>
  <cp:lastPrinted>2024-08-14T13:14:00Z</cp:lastPrinted>
  <dcterms:created xsi:type="dcterms:W3CDTF">2024-08-12T16:26:00Z</dcterms:created>
  <dcterms:modified xsi:type="dcterms:W3CDTF">2024-08-14T13:15:00Z</dcterms:modified>
</cp:coreProperties>
</file>